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B4718" w14:textId="77777777" w:rsidR="00C6048F" w:rsidRPr="00C6048F" w:rsidRDefault="00C6048F" w:rsidP="00C6048F">
      <w:pPr>
        <w:snapToGrid w:val="0"/>
        <w:jc w:val="center"/>
        <w:rPr>
          <w:rFonts w:ascii="標楷體" w:eastAsia="標楷體" w:hAnsi="標楷體"/>
          <w:b/>
          <w:bCs/>
          <w:color w:val="000000" w:themeColor="text1"/>
          <w:sz w:val="32"/>
          <w:szCs w:val="32"/>
        </w:rPr>
      </w:pPr>
      <w:r w:rsidRPr="00C6048F">
        <w:rPr>
          <w:rFonts w:ascii="標楷體" w:eastAsia="標楷體" w:hAnsi="標楷體"/>
          <w:b/>
          <w:bCs/>
          <w:color w:val="000000" w:themeColor="text1"/>
          <w:sz w:val="32"/>
          <w:szCs w:val="32"/>
        </w:rPr>
        <w:t>臺南市</w:t>
      </w:r>
      <w:r w:rsidRPr="00C6048F">
        <w:rPr>
          <w:rFonts w:ascii="標楷體" w:eastAsia="標楷體" w:hAnsi="標楷體" w:hint="eastAsia"/>
          <w:b/>
          <w:bCs/>
          <w:color w:val="000000" w:themeColor="text1"/>
          <w:sz w:val="32"/>
          <w:szCs w:val="32"/>
        </w:rPr>
        <w:t>七股</w:t>
      </w:r>
      <w:r w:rsidRPr="00C6048F">
        <w:rPr>
          <w:rFonts w:ascii="標楷體" w:eastAsia="標楷體" w:hAnsi="標楷體"/>
          <w:b/>
          <w:bCs/>
          <w:color w:val="000000" w:themeColor="text1"/>
          <w:sz w:val="32"/>
          <w:szCs w:val="32"/>
        </w:rPr>
        <w:t>區</w:t>
      </w:r>
      <w:r w:rsidRPr="00C6048F">
        <w:rPr>
          <w:rFonts w:ascii="標楷體" w:eastAsia="標楷體" w:hAnsi="標楷體" w:hint="eastAsia"/>
          <w:b/>
          <w:bCs/>
          <w:color w:val="000000" w:themeColor="text1"/>
          <w:sz w:val="32"/>
          <w:szCs w:val="32"/>
        </w:rPr>
        <w:t>後港</w:t>
      </w:r>
      <w:r w:rsidRPr="00C6048F">
        <w:rPr>
          <w:rFonts w:ascii="標楷體" w:eastAsia="標楷體" w:hAnsi="標楷體"/>
          <w:b/>
          <w:bCs/>
          <w:color w:val="000000" w:themeColor="text1"/>
          <w:sz w:val="32"/>
          <w:szCs w:val="32"/>
        </w:rPr>
        <w:t>國民小學</w:t>
      </w:r>
      <w:r w:rsidRPr="00C6048F">
        <w:rPr>
          <w:rFonts w:ascii="標楷體" w:eastAsia="標楷體" w:hAnsi="標楷體" w:hint="eastAsia"/>
          <w:b/>
          <w:bCs/>
          <w:color w:val="000000" w:themeColor="text1"/>
          <w:sz w:val="32"/>
          <w:szCs w:val="32"/>
        </w:rPr>
        <w:t>頂山校區設置太陽光電設施公開標租案</w:t>
      </w:r>
    </w:p>
    <w:p w14:paraId="1482EB65" w14:textId="3BA352FD" w:rsidR="00690371" w:rsidRPr="002C16E6" w:rsidRDefault="00C6048F" w:rsidP="00C6048F">
      <w:pPr>
        <w:snapToGrid w:val="0"/>
        <w:jc w:val="center"/>
        <w:rPr>
          <w:rFonts w:ascii="Times New Roman" w:eastAsia="標楷體" w:hAnsi="Times New Roman" w:cs="Times New Roman"/>
          <w:sz w:val="36"/>
          <w:szCs w:val="36"/>
        </w:rPr>
      </w:pPr>
      <w:r w:rsidRPr="00C6048F">
        <w:rPr>
          <w:rFonts w:ascii="標楷體" w:eastAsia="標楷體" w:hAnsi="標楷體"/>
          <w:b/>
          <w:bCs/>
          <w:color w:val="000000" w:themeColor="text1"/>
          <w:sz w:val="32"/>
          <w:szCs w:val="32"/>
        </w:rPr>
        <w:t>租賃契約書</w:t>
      </w:r>
    </w:p>
    <w:p w14:paraId="7D8D474C" w14:textId="04E5D952"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r w:rsidR="00A84002" w:rsidRPr="00A84002">
        <w:rPr>
          <w:rFonts w:ascii="Times New Roman" w:eastAsia="標楷體" w:hAnsi="Times New Roman" w:cs="Times New Roman"/>
          <w:sz w:val="28"/>
          <w:szCs w:val="20"/>
          <w:u w:val="single"/>
        </w:rPr>
        <w:t>臺南市</w:t>
      </w:r>
      <w:r w:rsidR="002B1CA7">
        <w:rPr>
          <w:rFonts w:ascii="Times New Roman" w:eastAsia="標楷體" w:hAnsi="Times New Roman" w:cs="Times New Roman" w:hint="eastAsia"/>
          <w:sz w:val="28"/>
          <w:szCs w:val="20"/>
          <w:u w:val="single"/>
        </w:rPr>
        <w:t>七股</w:t>
      </w:r>
      <w:r w:rsidR="00A84002" w:rsidRPr="00A84002">
        <w:rPr>
          <w:rFonts w:ascii="Times New Roman" w:eastAsia="標楷體" w:hAnsi="Times New Roman" w:cs="Times New Roman"/>
          <w:sz w:val="28"/>
          <w:szCs w:val="20"/>
          <w:u w:val="single"/>
        </w:rPr>
        <w:t>區</w:t>
      </w:r>
      <w:r w:rsidR="002B1CA7">
        <w:rPr>
          <w:rFonts w:ascii="Times New Roman" w:eastAsia="標楷體" w:hAnsi="Times New Roman" w:cs="Times New Roman" w:hint="eastAsia"/>
          <w:sz w:val="28"/>
          <w:szCs w:val="20"/>
          <w:u w:val="single"/>
        </w:rPr>
        <w:t>後港</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14:paraId="2FF524FF" w14:textId="209D04DC"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r w:rsidR="00864B0D" w:rsidRPr="00864B0D">
        <w:rPr>
          <w:rFonts w:ascii="標楷體" w:eastAsia="標楷體" w:hAnsi="標楷體" w:cs="Times New Roman"/>
          <w:sz w:val="28"/>
          <w:szCs w:val="28"/>
        </w:rPr>
        <w:t>臺南市</w:t>
      </w:r>
      <w:r w:rsidR="002B1CA7">
        <w:rPr>
          <w:rFonts w:ascii="標楷體" w:eastAsia="標楷體" w:hAnsi="標楷體" w:cs="Times New Roman" w:hint="eastAsia"/>
          <w:sz w:val="28"/>
          <w:szCs w:val="28"/>
        </w:rPr>
        <w:t>七股區</w:t>
      </w:r>
      <w:r w:rsidR="00864B0D" w:rsidRPr="00864B0D">
        <w:rPr>
          <w:rFonts w:ascii="標楷體" w:eastAsia="標楷體" w:hAnsi="標楷體" w:cs="Times New Roman"/>
          <w:sz w:val="28"/>
          <w:szCs w:val="28"/>
        </w:rPr>
        <w:t>區</w:t>
      </w:r>
      <w:r w:rsidR="002B1CA7">
        <w:rPr>
          <w:rFonts w:ascii="標楷體" w:eastAsia="標楷體" w:hAnsi="標楷體" w:cs="Times New Roman" w:hint="eastAsia"/>
          <w:sz w:val="28"/>
          <w:szCs w:val="28"/>
        </w:rPr>
        <w:t>後港</w:t>
      </w:r>
      <w:r w:rsidR="00864B0D" w:rsidRPr="00864B0D">
        <w:rPr>
          <w:rFonts w:ascii="標楷體" w:eastAsia="標楷體" w:hAnsi="標楷體" w:cs="Times New Roman"/>
          <w:sz w:val="28"/>
          <w:szCs w:val="28"/>
        </w:rPr>
        <w:t>國民小學</w:t>
      </w:r>
      <w:r w:rsidR="002B1CA7">
        <w:rPr>
          <w:rFonts w:ascii="標楷體" w:eastAsia="標楷體" w:hAnsi="標楷體" w:cs="Times New Roman" w:hint="eastAsia"/>
          <w:sz w:val="28"/>
          <w:szCs w:val="28"/>
        </w:rPr>
        <w:t>頂山校區</w:t>
      </w:r>
      <w:r w:rsidR="00864B0D" w:rsidRPr="00864B0D">
        <w:rPr>
          <w:rFonts w:ascii="標楷體" w:eastAsia="標楷體" w:hAnsi="標楷體" w:cs="Times New Roman" w:hint="eastAsia"/>
          <w:sz w:val="28"/>
          <w:szCs w:val="28"/>
        </w:rPr>
        <w:t>設置太陽光電設施公開標租案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14:paraId="6A99242C" w14:textId="77777777"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14:paraId="100DAE83" w14:textId="77777777"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14:paraId="77EC9B19" w14:textId="77777777"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14:paraId="4B07012C" w14:textId="77777777"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14:paraId="66C4CED2" w14:textId="6DA422A7" w:rsidR="00DE5692" w:rsidRPr="00B34BC9" w:rsidRDefault="00141185"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Pr>
          <w:rFonts w:ascii="Times New Roman" w:hAnsi="標楷體" w:cs="Times New Roman" w:hint="eastAsia"/>
          <w:color w:val="000000" w:themeColor="text1"/>
          <w:kern w:val="2"/>
          <w:sz w:val="28"/>
          <w:szCs w:val="28"/>
          <w:lang w:bidi="ar-SA"/>
        </w:rPr>
        <w:t>■</w:t>
      </w:r>
      <w:r w:rsidR="00DE5692" w:rsidRPr="00B34BC9">
        <w:rPr>
          <w:rFonts w:ascii="Times New Roman" w:hAnsi="標楷體" w:cs="Times New Roman" w:hint="eastAsia"/>
          <w:color w:val="000000" w:themeColor="text1"/>
          <w:kern w:val="2"/>
          <w:sz w:val="28"/>
          <w:szCs w:val="28"/>
          <w:lang w:bidi="ar-SA"/>
        </w:rPr>
        <w:t>1.</w:t>
      </w:r>
      <w:r w:rsidR="00DE5692" w:rsidRPr="00B34BC9">
        <w:rPr>
          <w:rFonts w:ascii="Times New Roman" w:hAnsi="標楷體" w:cs="Times New Roman" w:hint="eastAsia"/>
          <w:color w:val="000000" w:themeColor="text1"/>
          <w:kern w:val="2"/>
          <w:sz w:val="28"/>
          <w:szCs w:val="28"/>
          <w:lang w:bidi="ar-SA"/>
        </w:rPr>
        <w:t>屋頂型太陽光電：</w:t>
      </w:r>
      <w:r w:rsidR="00724600" w:rsidRPr="00724600">
        <w:rPr>
          <w:rFonts w:ascii="Times New Roman" w:hAnsi="標楷體" w:cs="Times New Roman" w:hint="eastAsia"/>
          <w:color w:val="000000" w:themeColor="text1"/>
          <w:kern w:val="2"/>
          <w:sz w:val="28"/>
          <w:szCs w:val="28"/>
          <w:lang w:bidi="ar-SA"/>
        </w:rPr>
        <w:t>在汰換更新之屋頂浪板</w:t>
      </w:r>
      <w:r w:rsidR="00724600">
        <w:rPr>
          <w:rFonts w:ascii="Times New Roman" w:hAnsi="標楷體" w:cs="Times New Roman" w:hint="eastAsia"/>
          <w:color w:val="000000" w:themeColor="text1"/>
          <w:kern w:val="2"/>
          <w:sz w:val="28"/>
          <w:szCs w:val="28"/>
          <w:lang w:bidi="ar-SA"/>
        </w:rPr>
        <w:t>上</w:t>
      </w:r>
      <w:r w:rsidR="00DE5692" w:rsidRPr="00B34BC9">
        <w:rPr>
          <w:rFonts w:ascii="Times New Roman" w:hAnsi="標楷體" w:cs="Times New Roman" w:hint="eastAsia"/>
          <w:color w:val="000000" w:themeColor="text1"/>
          <w:kern w:val="2"/>
          <w:sz w:val="28"/>
          <w:szCs w:val="28"/>
          <w:lang w:bidi="ar-SA"/>
        </w:rPr>
        <w:t>加裝太陽光電板</w:t>
      </w:r>
      <w:r w:rsidR="002C4289">
        <w:rPr>
          <w:rFonts w:ascii="Times New Roman" w:hAnsi="標楷體" w:cs="Times New Roman" w:hint="eastAsia"/>
          <w:color w:val="000000" w:themeColor="text1"/>
          <w:kern w:val="2"/>
          <w:sz w:val="28"/>
          <w:szCs w:val="28"/>
          <w:lang w:bidi="ar-SA"/>
        </w:rPr>
        <w:t>（</w:t>
      </w:r>
      <w:r w:rsidR="002C4289" w:rsidRPr="002C4289">
        <w:rPr>
          <w:rFonts w:ascii="Times New Roman" w:hAnsi="標楷體" w:cs="Times New Roman" w:hint="eastAsia"/>
          <w:color w:val="000000" w:themeColor="text1"/>
          <w:kern w:val="2"/>
          <w:sz w:val="28"/>
          <w:szCs w:val="28"/>
          <w:lang w:bidi="ar-SA"/>
        </w:rPr>
        <w:t>本標租案</w:t>
      </w:r>
      <w:r w:rsidR="002C4289">
        <w:rPr>
          <w:rFonts w:ascii="Times New Roman" w:hAnsi="標楷體" w:cs="Times New Roman" w:hint="eastAsia"/>
          <w:color w:val="000000" w:themeColor="text1"/>
          <w:kern w:val="2"/>
          <w:sz w:val="28"/>
          <w:szCs w:val="28"/>
          <w:lang w:bidi="ar-SA"/>
        </w:rPr>
        <w:t>汰換更新</w:t>
      </w:r>
      <w:r w:rsidR="002C4289" w:rsidRPr="002C4289">
        <w:rPr>
          <w:rFonts w:ascii="Times New Roman" w:hAnsi="標楷體" w:cs="Times New Roman" w:hint="eastAsia"/>
          <w:color w:val="000000" w:themeColor="text1"/>
          <w:kern w:val="2"/>
          <w:sz w:val="28"/>
          <w:szCs w:val="28"/>
          <w:lang w:bidi="ar-SA"/>
        </w:rPr>
        <w:t>範圍約</w:t>
      </w:r>
      <w:r w:rsidR="002C4289" w:rsidRPr="002C4289">
        <w:rPr>
          <w:rFonts w:ascii="Times New Roman" w:hAnsi="標楷體" w:cs="Times New Roman" w:hint="eastAsia"/>
          <w:color w:val="000000" w:themeColor="text1"/>
          <w:kern w:val="2"/>
          <w:sz w:val="28"/>
          <w:szCs w:val="28"/>
          <w:lang w:bidi="ar-SA"/>
        </w:rPr>
        <w:t>900</w:t>
      </w:r>
      <w:r w:rsidR="002C4289" w:rsidRPr="002C4289">
        <w:rPr>
          <w:rFonts w:ascii="Times New Roman" w:hAnsi="標楷體" w:cs="Times New Roman" w:hint="eastAsia"/>
          <w:color w:val="000000" w:themeColor="text1"/>
          <w:kern w:val="2"/>
          <w:sz w:val="28"/>
          <w:szCs w:val="28"/>
          <w:lang w:bidi="ar-SA"/>
        </w:rPr>
        <w:t>平方公尺</w:t>
      </w:r>
      <w:r w:rsidR="002C4289">
        <w:rPr>
          <w:rFonts w:ascii="Times New Roman" w:hAnsi="標楷體" w:cs="Times New Roman" w:hint="eastAsia"/>
          <w:color w:val="000000" w:themeColor="text1"/>
          <w:kern w:val="2"/>
          <w:sz w:val="28"/>
          <w:szCs w:val="28"/>
          <w:lang w:bidi="ar-SA"/>
        </w:rPr>
        <w:t>）。</w:t>
      </w:r>
    </w:p>
    <w:p w14:paraId="273F4653" w14:textId="2DFA07A1" w:rsidR="00DE5692" w:rsidRPr="00B34BC9" w:rsidRDefault="00DE5692"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eastAsia="標楷體" w:hAnsi="標楷體" w:cs="Times New Roman" w:hint="eastAsia"/>
          <w:color w:val="000000" w:themeColor="text1"/>
          <w:sz w:val="28"/>
          <w:szCs w:val="28"/>
        </w:rPr>
        <w:sym w:font="Wingdings" w:char="F06F"/>
      </w:r>
      <w:r w:rsidRPr="00B34BC9">
        <w:rPr>
          <w:rFonts w:ascii="Times New Roman" w:eastAsia="標楷體" w:hAnsi="標楷體" w:cs="Times New Roman" w:hint="eastAsia"/>
          <w:color w:val="000000" w:themeColor="text1"/>
          <w:sz w:val="28"/>
          <w:szCs w:val="28"/>
        </w:rPr>
        <w:t>2.</w:t>
      </w:r>
      <w:r w:rsidRPr="00B34BC9">
        <w:rPr>
          <w:rFonts w:ascii="Times New Roman" w:eastAsia="標楷體" w:hAnsi="標楷體" w:cs="Times New Roman" w:hint="eastAsia"/>
          <w:color w:val="000000" w:themeColor="text1"/>
          <w:sz w:val="28"/>
          <w:szCs w:val="28"/>
        </w:rPr>
        <w:t>地面型太陽光電：建物由廠商興建後加裝太陽光電板。</w:t>
      </w:r>
    </w:p>
    <w:p w14:paraId="4179B78B" w14:textId="6C036721" w:rsidR="00982D86" w:rsidRPr="00DE5692" w:rsidRDefault="00DE5692" w:rsidP="00DE5692">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p>
    <w:p w14:paraId="75831DB8" w14:textId="77777777"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r w:rsidRPr="00DE5692">
        <w:rPr>
          <w:rFonts w:ascii="標楷體" w:eastAsia="標楷體" w:hAnsi="標楷體" w:cs="Times New Roman" w:hint="eastAsia"/>
          <w:sz w:val="28"/>
          <w:szCs w:val="28"/>
        </w:rPr>
        <w:t>臺南市市有財產管理自治條例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14:paraId="42180DF6" w14:textId="77777777"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14:paraId="2FDC626C" w14:textId="77777777"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14:paraId="34B88AB9" w14:textId="77777777"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14:paraId="26AEAB9B" w14:textId="77777777"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14:paraId="15FA2F54" w14:textId="77777777"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14:paraId="39F67113"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14:paraId="3E5CAB49"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14:paraId="0423F101"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14:paraId="71E172E6"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14:paraId="7101E2F4" w14:textId="77777777"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14:paraId="706C9F27" w14:textId="77777777"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14:paraId="12228665" w14:textId="77777777"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lastRenderedPageBreak/>
        <w:t>其他經甲方認為應載明之事項。</w:t>
      </w:r>
    </w:p>
    <w:p w14:paraId="4995BBF3" w14:textId="77777777"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14:paraId="10582D93" w14:textId="77777777"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21D92124" w14:textId="77777777"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14:paraId="21D93986" w14:textId="77777777"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14:paraId="25807C2F" w14:textId="77777777"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14:paraId="4D28DAE2" w14:textId="1A1A4CCA"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r w:rsidR="00274733">
        <w:rPr>
          <w:rFonts w:eastAsia="標楷體" w:hAnsi="標楷體" w:hint="eastAsia"/>
          <w:b/>
          <w:color w:val="000000" w:themeColor="text1"/>
          <w:sz w:val="28"/>
          <w:szCs w:val="28"/>
        </w:rPr>
        <w:t>或再生能源售電業支付第一次售電</w:t>
      </w:r>
      <w:r w:rsidR="007244DC">
        <w:rPr>
          <w:rFonts w:eastAsia="標楷體" w:hAnsi="標楷體" w:hint="eastAsia"/>
          <w:b/>
          <w:color w:val="000000" w:themeColor="text1"/>
          <w:sz w:val="28"/>
          <w:szCs w:val="28"/>
        </w:rPr>
        <w:t>電費</w:t>
      </w:r>
      <w:r w:rsidR="0083716E" w:rsidRPr="0083716E">
        <w:rPr>
          <w:rFonts w:eastAsia="標楷體" w:hAnsi="標楷體" w:hint="eastAsia"/>
          <w:b/>
          <w:color w:val="000000" w:themeColor="text1"/>
          <w:sz w:val="28"/>
          <w:szCs w:val="28"/>
        </w:rPr>
        <w:t>後開始計算</w:t>
      </w:r>
      <w:r w:rsidR="00724600">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724600">
        <w:rPr>
          <w:rFonts w:eastAsia="標楷體" w:hAnsi="標楷體" w:hint="eastAsia"/>
          <w:b/>
          <w:color w:val="000000" w:themeColor="text1"/>
          <w:sz w:val="28"/>
          <w:szCs w:val="28"/>
        </w:rPr>
        <w:t>1</w:t>
      </w:r>
      <w:r w:rsidR="00724600">
        <w:rPr>
          <w:rFonts w:eastAsia="標楷體" w:hAnsi="標楷體"/>
          <w:b/>
          <w:color w:val="000000" w:themeColor="text1"/>
          <w:sz w:val="28"/>
          <w:szCs w:val="28"/>
        </w:rPr>
        <w:t>1</w:t>
      </w:r>
      <w:r w:rsidR="00724600">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承租廠商於租賃期間內未有重大違反契約且有意續租者，至遲應</w:t>
      </w:r>
      <w:r w:rsidR="0083716E" w:rsidRPr="0083716E">
        <w:rPr>
          <w:rFonts w:eastAsia="標楷體" w:hAnsi="標楷體"/>
          <w:color w:val="000000" w:themeColor="text1"/>
          <w:sz w:val="28"/>
          <w:szCs w:val="28"/>
        </w:rPr>
        <w:t>於租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14:paraId="3361F8B4" w14:textId="77777777"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14:paraId="508EDABF" w14:textId="77777777"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14:paraId="136AA48F" w14:textId="77777777"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14:paraId="7D37CD40" w14:textId="77777777"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14:paraId="60C9FF24" w14:textId="77777777"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14:paraId="404E01B0" w14:textId="77777777"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w:t>
      </w:r>
      <w:r w:rsidRPr="002A2E9D">
        <w:rPr>
          <w:rFonts w:ascii="Times New Roman" w:eastAsia="標楷體" w:hAnsi="Times New Roman" w:cs="Times New Roman" w:hint="eastAsia"/>
          <w:kern w:val="0"/>
          <w:sz w:val="28"/>
          <w:szCs w:val="28"/>
        </w:rPr>
        <w:lastRenderedPageBreak/>
        <w:t>揭所稱公正第三方，係由土木技師公會、結構技師公會或建築師公會等相關專門技術職業公會擔任。</w:t>
      </w:r>
    </w:p>
    <w:p w14:paraId="0BA38F36" w14:textId="77777777"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14:paraId="1CB9CF07" w14:textId="77777777"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14:paraId="1F48132A" w14:textId="77777777"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2B140102"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14:paraId="39777FE5"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14:paraId="387249AF"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14:paraId="1381A215"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乙方對租賃地應盡善良保管責任，如因故意、過失或施工不良，致房舍及其他設備損毀時，願負一切損害賠償責任，絕無異議，其損害金額得自履約保證金扣除，不足部分再向乙方求償；其需修繕者，亦同。</w:t>
      </w:r>
    </w:p>
    <w:p w14:paraId="6F33BB7E"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14:paraId="2EACD5FF"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14:paraId="379A6FFA"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lastRenderedPageBreak/>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14:paraId="3AC6A994"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14:paraId="726471D9" w14:textId="77777777"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14:paraId="12707EEE" w14:textId="77777777"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14:paraId="00C235EC" w14:textId="1F7A192A" w:rsidR="00BF79D7" w:rsidRPr="002C16E6" w:rsidRDefault="003F40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回饋金</w:t>
      </w:r>
      <w:r w:rsidR="0003544F" w:rsidRPr="002C16E6">
        <w:rPr>
          <w:rFonts w:ascii="Times New Roman" w:eastAsia="標楷體" w:hAnsi="Times New Roman" w:cs="Times New Roman" w:hint="eastAsia"/>
          <w:w w:val="101"/>
          <w:kern w:val="0"/>
          <w:sz w:val="28"/>
          <w:szCs w:val="28"/>
        </w:rPr>
        <w:t>金</w:t>
      </w:r>
      <w:r w:rsidR="00BF79D7" w:rsidRPr="002C16E6">
        <w:rPr>
          <w:rFonts w:ascii="Times New Roman" w:eastAsia="標楷體" w:hAnsi="Times New Roman" w:cs="Times New Roman"/>
          <w:w w:val="101"/>
          <w:kern w:val="0"/>
          <w:sz w:val="28"/>
          <w:szCs w:val="28"/>
        </w:rPr>
        <w:t>計算方式：</w:t>
      </w:r>
    </w:p>
    <w:p w14:paraId="359B60D2" w14:textId="77777777"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14:paraId="24DE3A13" w14:textId="77777777"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14:paraId="7C66AB6A" w14:textId="77777777" w:rsidR="00577AE6" w:rsidRDefault="000C231D"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r w:rsidRPr="000C231D">
        <w:rPr>
          <w:rFonts w:ascii="標楷體" w:eastAsia="標楷體" w:hAnsi="標楷體" w:cs="Times New Roman" w:hint="eastAsia"/>
          <w:kern w:val="0"/>
          <w:sz w:val="28"/>
          <w:szCs w:val="28"/>
        </w:rPr>
        <w:t>）</w:t>
      </w:r>
      <w:r w:rsidR="00BF79D7" w:rsidRPr="002C16E6">
        <w:rPr>
          <w:rFonts w:ascii="Times New Roman" w:eastAsia="標楷體" w:hAnsi="Times New Roman" w:cs="Times New Roman"/>
          <w:kern w:val="0"/>
          <w:sz w:val="28"/>
          <w:szCs w:val="28"/>
        </w:rPr>
        <w:t>。</w:t>
      </w:r>
    </w:p>
    <w:p w14:paraId="09CAEA69" w14:textId="77777777"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(kWp)</w:t>
      </w:r>
    </w:p>
    <w:p w14:paraId="488F7D02" w14:textId="32D09D2B"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w:t>
      </w:r>
      <w:r w:rsidR="009B273B" w:rsidRPr="009B273B">
        <w:rPr>
          <w:rFonts w:ascii="Times New Roman" w:eastAsia="標楷體" w:hAnsi="Times New Roman" w:cs="Times New Roman" w:hint="eastAsia"/>
          <w:kern w:val="0"/>
          <w:sz w:val="28"/>
          <w:szCs w:val="28"/>
        </w:rPr>
        <w:t>或每月售予再生能源售電業電價總收入（含稅）</w:t>
      </w:r>
      <w:r w:rsidRPr="00D30548">
        <w:rPr>
          <w:rFonts w:ascii="Times New Roman" w:eastAsia="標楷體" w:hAnsi="Times New Roman" w:cs="Times New Roman" w:hint="eastAsia"/>
          <w:kern w:val="0"/>
          <w:sz w:val="28"/>
          <w:szCs w:val="28"/>
        </w:rPr>
        <w:t>之證明，以計算每期總發電售出所得價款。</w:t>
      </w:r>
    </w:p>
    <w:p w14:paraId="43BB9EC7" w14:textId="602E8417"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3F40D7">
        <w:rPr>
          <w:rFonts w:ascii="Times New Roman" w:eastAsia="標楷體" w:hAnsi="Times New Roman" w:cs="Times New Roman" w:hint="eastAsia"/>
          <w:kern w:val="0"/>
          <w:sz w:val="28"/>
          <w:szCs w:val="28"/>
        </w:rPr>
        <w:t>1</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14:paraId="0FC70519" w14:textId="09B4D005" w:rsidR="00A00F32" w:rsidRPr="002C16E6" w:rsidRDefault="003F40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回饋</w:t>
      </w:r>
      <w:r w:rsidR="0003544F" w:rsidRPr="002C16E6">
        <w:rPr>
          <w:rFonts w:ascii="Times New Roman" w:eastAsia="標楷體" w:hAnsi="Times New Roman" w:cs="Times New Roman" w:hint="eastAsia"/>
          <w:w w:val="101"/>
          <w:kern w:val="0"/>
          <w:sz w:val="28"/>
          <w:szCs w:val="28"/>
        </w:rPr>
        <w:t>金</w:t>
      </w:r>
      <w:r w:rsidR="00A00F32" w:rsidRPr="002C16E6">
        <w:rPr>
          <w:rFonts w:ascii="Times New Roman" w:eastAsia="標楷體" w:hAnsi="Times New Roman" w:cs="Times New Roman"/>
          <w:w w:val="101"/>
          <w:kern w:val="0"/>
          <w:sz w:val="28"/>
          <w:szCs w:val="28"/>
        </w:rPr>
        <w:t>繳納方式：</w:t>
      </w:r>
    </w:p>
    <w:p w14:paraId="611B4A86" w14:textId="0467B860" w:rsidR="003B027D" w:rsidRDefault="003F40D7" w:rsidP="0069654A">
      <w:pPr>
        <w:pStyle w:val="a4"/>
        <w:numPr>
          <w:ilvl w:val="0"/>
          <w:numId w:val="25"/>
        </w:numPr>
        <w:ind w:leftChars="0"/>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回饋</w:t>
      </w:r>
      <w:r w:rsidR="0069654A" w:rsidRPr="0069654A">
        <w:rPr>
          <w:rFonts w:ascii="Times New Roman" w:eastAsia="標楷體" w:hAnsi="Times New Roman" w:cs="Times New Roman" w:hint="eastAsia"/>
          <w:kern w:val="0"/>
          <w:sz w:val="28"/>
          <w:szCs w:val="28"/>
        </w:rPr>
        <w:t>金應於</w:t>
      </w:r>
      <w:r w:rsidR="00FE4681" w:rsidRPr="00277D36">
        <w:rPr>
          <w:rFonts w:eastAsia="標楷體" w:hAnsi="標楷體" w:hint="eastAsia"/>
          <w:b/>
          <w:color w:val="000000" w:themeColor="text1"/>
          <w:sz w:val="28"/>
          <w:szCs w:val="28"/>
        </w:rPr>
        <w:t>台電</w:t>
      </w:r>
      <w:r>
        <w:rPr>
          <w:rFonts w:eastAsia="標楷體" w:hAnsi="標楷體" w:hint="eastAsia"/>
          <w:b/>
          <w:color w:val="000000" w:themeColor="text1"/>
          <w:sz w:val="28"/>
          <w:szCs w:val="28"/>
        </w:rPr>
        <w:t>或再生能源售電業支付第一次售電電費</w:t>
      </w:r>
      <w:r w:rsidR="00FE4681" w:rsidRPr="00277D36">
        <w:rPr>
          <w:rFonts w:eastAsia="標楷體" w:hAnsi="標楷體" w:hint="eastAsia"/>
          <w:b/>
          <w:color w:val="000000" w:themeColor="text1"/>
          <w:sz w:val="28"/>
          <w:szCs w:val="28"/>
        </w:rPr>
        <w:t>後開始計算</w:t>
      </w:r>
      <w:r w:rsidR="0069654A" w:rsidRPr="0069654A">
        <w:rPr>
          <w:rFonts w:ascii="Times New Roman" w:eastAsia="標楷體" w:hAnsi="Times New Roman" w:cs="Times New Roman" w:hint="eastAsia"/>
          <w:kern w:val="0"/>
          <w:sz w:val="28"/>
          <w:szCs w:val="28"/>
        </w:rPr>
        <w:t>。</w:t>
      </w:r>
    </w:p>
    <w:p w14:paraId="6F06EA97" w14:textId="77777777"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w:t>
      </w:r>
      <w:r w:rsidRPr="00ED4F43">
        <w:rPr>
          <w:rFonts w:ascii="Times New Roman" w:eastAsia="標楷體" w:hAnsi="Times New Roman" w:cs="Times New Roman" w:hint="eastAsia"/>
          <w:kern w:val="0"/>
          <w:sz w:val="28"/>
          <w:szCs w:val="28"/>
        </w:rPr>
        <w:lastRenderedPageBreak/>
        <w:t>憑）至甲方，經營年租金繳納明細表如有錯誤需更正，乙方應於十五日內完成更正。</w:t>
      </w:r>
    </w:p>
    <w:p w14:paraId="7762A2FB"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14:paraId="1E136867"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14:paraId="6998FC93" w14:textId="77777777"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2D1E8658" w14:textId="1B33B007"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6705F4">
        <w:rPr>
          <w:rFonts w:eastAsia="標楷體" w:hAnsi="標楷體"/>
          <w:color w:val="0000FF"/>
          <w:sz w:val="28"/>
          <w:szCs w:val="28"/>
          <w:highlight w:val="yellow"/>
        </w:rPr>
        <w:t>於決標之次日起算至</w:t>
      </w:r>
      <w:r w:rsidR="00A12EEF" w:rsidRPr="006705F4">
        <w:rPr>
          <w:rFonts w:eastAsia="標楷體" w:hAnsi="標楷體"/>
          <w:color w:val="0000FF"/>
          <w:sz w:val="28"/>
          <w:szCs w:val="28"/>
          <w:highlight w:val="yellow"/>
        </w:rPr>
        <w:t>360</w:t>
      </w:r>
      <w:r w:rsidRPr="006705F4">
        <w:rPr>
          <w:rFonts w:eastAsia="標楷體" w:hAnsi="標楷體"/>
          <w:color w:val="0000FF"/>
          <w:sz w:val="28"/>
          <w:szCs w:val="28"/>
          <w:highlight w:val="yellow"/>
        </w:rPr>
        <w:t>日曆天內，承租廠商應完成標租設備設置容量，完成標租設備設置容量的認定為系統至少須完成併聯試運轉。</w:t>
      </w:r>
      <w:r w:rsidR="00A12EEF" w:rsidRPr="006705F4">
        <w:rPr>
          <w:rFonts w:eastAsia="標楷體" w:hAnsi="標楷體" w:hint="eastAsia"/>
          <w:color w:val="0000FF"/>
          <w:sz w:val="28"/>
          <w:szCs w:val="28"/>
          <w:highlight w:val="yellow"/>
        </w:rPr>
        <w:t>如無法完成，但因非可歸責於廠商之事由者，經機關核定後，得申請展延</w:t>
      </w:r>
      <w:r w:rsidR="00A12EEF" w:rsidRPr="006705F4">
        <w:rPr>
          <w:rFonts w:eastAsia="標楷體" w:hAnsi="標楷體" w:hint="eastAsia"/>
          <w:color w:val="0000FF"/>
          <w:sz w:val="28"/>
          <w:szCs w:val="28"/>
          <w:highlight w:val="yellow"/>
        </w:rPr>
        <w:t>1</w:t>
      </w:r>
      <w:r w:rsidR="00A12EEF" w:rsidRPr="006705F4">
        <w:rPr>
          <w:rFonts w:eastAsia="標楷體" w:hAnsi="標楷體" w:hint="eastAsia"/>
          <w:color w:val="0000FF"/>
          <w:sz w:val="28"/>
          <w:szCs w:val="28"/>
          <w:highlight w:val="yellow"/>
        </w:rPr>
        <w:t>次，以</w:t>
      </w:r>
      <w:r w:rsidR="00A12EEF" w:rsidRPr="006705F4">
        <w:rPr>
          <w:rFonts w:eastAsia="標楷體" w:hAnsi="標楷體" w:hint="eastAsia"/>
          <w:color w:val="0000FF"/>
          <w:sz w:val="28"/>
          <w:szCs w:val="28"/>
          <w:highlight w:val="yellow"/>
        </w:rPr>
        <w:t>180</w:t>
      </w:r>
      <w:r w:rsidR="00A12EEF" w:rsidRPr="006705F4">
        <w:rPr>
          <w:rFonts w:eastAsia="標楷體" w:hAnsi="標楷體" w:hint="eastAsia"/>
          <w:color w:val="0000FF"/>
          <w:sz w:val="28"/>
          <w:szCs w:val="28"/>
          <w:highlight w:val="yellow"/>
        </w:rPr>
        <w:t>日曆天為限。</w:t>
      </w:r>
      <w:r w:rsidRPr="006705F4">
        <w:rPr>
          <w:rFonts w:eastAsia="標楷體" w:hAnsi="標楷體"/>
          <w:color w:val="0000FF"/>
          <w:sz w:val="28"/>
          <w:szCs w:val="28"/>
          <w:highlight w:val="yellow"/>
        </w:rPr>
        <w:t>未能依上述期間設置完成，每逾一日未完成應設置容量，按日收取懲罰性違約金新台幣</w:t>
      </w:r>
      <w:r w:rsidRPr="006705F4">
        <w:rPr>
          <w:rFonts w:eastAsia="標楷體" w:hAnsi="標楷體" w:hint="eastAsia"/>
          <w:color w:val="0000FF"/>
          <w:sz w:val="28"/>
          <w:szCs w:val="28"/>
          <w:highlight w:val="yellow"/>
        </w:rPr>
        <w:t>2000</w:t>
      </w:r>
      <w:r w:rsidRPr="006705F4">
        <w:rPr>
          <w:rFonts w:eastAsia="標楷體" w:hAnsi="標楷體" w:hint="eastAsia"/>
          <w:color w:val="0000FF"/>
          <w:sz w:val="28"/>
          <w:szCs w:val="28"/>
          <w:highlight w:val="yellow"/>
        </w:rPr>
        <w:t>元整</w:t>
      </w:r>
      <w:r w:rsidRPr="006705F4">
        <w:rPr>
          <w:rFonts w:eastAsia="標楷體" w:hAnsi="標楷體"/>
          <w:color w:val="0000FF"/>
          <w:sz w:val="28"/>
          <w:szCs w:val="28"/>
          <w:highlight w:val="yellow"/>
        </w:rPr>
        <w:t>。</w:t>
      </w:r>
    </w:p>
    <w:p w14:paraId="0714A9E0" w14:textId="77777777"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14:paraId="3EC5A9ED" w14:textId="77777777"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4014C1BD"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775944ED"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14:paraId="36B62D10"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05EB871F"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37AB6E9A" w14:textId="77777777"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46BEE894" w14:textId="77777777"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 xml:space="preserve">-(不可歸責之系統設置容量(kWp))-(實際系統設置容量(kWp)】x(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；擴充設備設置容量之懲罰性違約金計算準用之</w:t>
      </w:r>
      <w:r w:rsidRPr="00997A4C">
        <w:rPr>
          <w:rFonts w:ascii="標楷體" w:eastAsia="標楷體" w:hAnsi="標楷體"/>
          <w:color w:val="000000" w:themeColor="text1"/>
          <w:kern w:val="0"/>
          <w:sz w:val="28"/>
          <w:szCs w:val="28"/>
        </w:rPr>
        <w:t>。</w:t>
      </w:r>
    </w:p>
    <w:p w14:paraId="24ED5F6B" w14:textId="77777777"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bookmarkStart w:id="0" w:name="_GoBack"/>
      <w:r w:rsidR="00A00F32" w:rsidRPr="002C16E6">
        <w:rPr>
          <w:rFonts w:ascii="Times New Roman" w:eastAsia="標楷體" w:hAnsi="Times New Roman" w:cs="Times New Roman"/>
          <w:w w:val="101"/>
          <w:kern w:val="0"/>
          <w:sz w:val="28"/>
          <w:szCs w:val="28"/>
        </w:rPr>
        <w:t>履約保證金：</w:t>
      </w:r>
      <w:bookmarkEnd w:id="0"/>
      <w:r w:rsidR="00577034" w:rsidRPr="002C16E6">
        <w:rPr>
          <w:rFonts w:ascii="Times New Roman" w:eastAsia="標楷體" w:hAnsi="Times New Roman" w:cs="Times New Roman"/>
          <w:w w:val="101"/>
          <w:kern w:val="0"/>
          <w:sz w:val="28"/>
          <w:szCs w:val="28"/>
        </w:rPr>
        <w:t xml:space="preserve"> </w:t>
      </w:r>
    </w:p>
    <w:p w14:paraId="417243B1" w14:textId="77777777"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14:paraId="579BC380" w14:textId="61A468A4" w:rsidR="003C6060" w:rsidRPr="00E752B0" w:rsidRDefault="00074D3F" w:rsidP="00FC4326">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FC4326" w:rsidRPr="00FC4326">
        <w:rPr>
          <w:rFonts w:ascii="Times New Roman" w:eastAsia="標楷體" w:hAnsi="Times New Roman" w:cs="Times New Roman" w:hint="eastAsia"/>
          <w:color w:val="FF0000"/>
          <w:kern w:val="0"/>
          <w:sz w:val="28"/>
          <w:szCs w:val="28"/>
        </w:rPr>
        <w:t>第一銀行佳里分行</w:t>
      </w:r>
      <w:r w:rsidR="00FC4326" w:rsidRPr="00FC4326">
        <w:rPr>
          <w:rFonts w:ascii="Times New Roman" w:eastAsia="標楷體" w:hAnsi="Times New Roman" w:cs="Times New Roman" w:hint="eastAsia"/>
          <w:color w:val="FF0000"/>
          <w:kern w:val="0"/>
          <w:sz w:val="28"/>
          <w:szCs w:val="28"/>
        </w:rPr>
        <w:t>(</w:t>
      </w:r>
      <w:r w:rsidR="00FC4326" w:rsidRPr="00FC4326">
        <w:rPr>
          <w:rFonts w:ascii="Times New Roman" w:eastAsia="標楷體" w:hAnsi="Times New Roman" w:cs="Times New Roman" w:hint="eastAsia"/>
          <w:color w:val="FF0000"/>
          <w:kern w:val="0"/>
          <w:sz w:val="28"/>
          <w:szCs w:val="28"/>
        </w:rPr>
        <w:t>台南市佳里區文化路</w:t>
      </w:r>
      <w:r w:rsidR="00FC4326" w:rsidRPr="00FC4326">
        <w:rPr>
          <w:rFonts w:ascii="Times New Roman" w:eastAsia="標楷體" w:hAnsi="Times New Roman" w:cs="Times New Roman" w:hint="eastAsia"/>
          <w:color w:val="FF0000"/>
          <w:kern w:val="0"/>
          <w:sz w:val="28"/>
          <w:szCs w:val="28"/>
        </w:rPr>
        <w:t>225</w:t>
      </w:r>
      <w:r w:rsidR="00FC4326" w:rsidRPr="00FC4326">
        <w:rPr>
          <w:rFonts w:ascii="Times New Roman" w:eastAsia="標楷體" w:hAnsi="Times New Roman" w:cs="Times New Roman" w:hint="eastAsia"/>
          <w:color w:val="FF0000"/>
          <w:kern w:val="0"/>
          <w:sz w:val="28"/>
          <w:szCs w:val="28"/>
        </w:rPr>
        <w:t>號</w:t>
      </w:r>
      <w:r w:rsidR="00FC4326" w:rsidRPr="00FC4326">
        <w:rPr>
          <w:rFonts w:ascii="Times New Roman" w:eastAsia="標楷體" w:hAnsi="Times New Roman" w:cs="Times New Roman" w:hint="eastAsia"/>
          <w:color w:val="FF0000"/>
          <w:kern w:val="0"/>
          <w:sz w:val="28"/>
          <w:szCs w:val="28"/>
        </w:rPr>
        <w:t>)</w:t>
      </w:r>
      <w:r w:rsidR="00FC4326" w:rsidRPr="00FC4326">
        <w:rPr>
          <w:rFonts w:ascii="Times New Roman" w:eastAsia="標楷體" w:hAnsi="Times New Roman" w:cs="Times New Roman" w:hint="eastAsia"/>
          <w:color w:val="FF0000"/>
          <w:kern w:val="0"/>
          <w:sz w:val="28"/>
          <w:szCs w:val="28"/>
        </w:rPr>
        <w:t>，帳戶：臺南市七股區後港國民小學保管款專戶，帳號：</w:t>
      </w:r>
      <w:r w:rsidR="00FC4326" w:rsidRPr="00FC4326">
        <w:rPr>
          <w:rFonts w:ascii="Times New Roman" w:eastAsia="標楷體" w:hAnsi="Times New Roman" w:cs="Times New Roman" w:hint="eastAsia"/>
          <w:color w:val="FF0000"/>
          <w:kern w:val="0"/>
          <w:sz w:val="28"/>
          <w:szCs w:val="28"/>
        </w:rPr>
        <w:t>62430095315</w:t>
      </w:r>
      <w:r w:rsidR="00582F71" w:rsidRPr="002C16E6">
        <w:rPr>
          <w:rFonts w:ascii="Times New Roman" w:eastAsia="標楷體" w:hAnsi="Times New Roman" w:cs="Times New Roman"/>
          <w:kern w:val="0"/>
          <w:sz w:val="28"/>
          <w:szCs w:val="28"/>
        </w:rPr>
        <w:t>）、金融機構所簽發之本票、支票、保付支票、郵政匯票（抬頭應書名：「</w:t>
      </w:r>
      <w:r w:rsidR="00FC4326" w:rsidRPr="00FC4326">
        <w:rPr>
          <w:rFonts w:ascii="Times New Roman" w:eastAsia="標楷體" w:hAnsi="Times New Roman" w:cs="Times New Roman" w:hint="eastAsia"/>
          <w:color w:val="FF0000"/>
          <w:sz w:val="28"/>
          <w:szCs w:val="28"/>
        </w:rPr>
        <w:t>臺南市七股區後港國民小學</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r w:rsidR="00BC03B4" w:rsidRPr="002C16E6">
        <w:rPr>
          <w:rFonts w:ascii="Times New Roman" w:eastAsia="標楷體" w:hAnsi="Times New Roman" w:cs="Times New Roman" w:hint="eastAsia"/>
          <w:kern w:val="0"/>
          <w:sz w:val="28"/>
          <w:szCs w:val="28"/>
        </w:rPr>
        <w:t>【若以現金以外方式繳納，需將履約保證金分為</w:t>
      </w:r>
      <w:r w:rsidR="00CA58AA">
        <w:rPr>
          <w:rFonts w:ascii="Times New Roman" w:eastAsia="標楷體" w:hAnsi="Times New Roman" w:cs="Times New Roman"/>
          <w:color w:val="0000FF"/>
          <w:kern w:val="0"/>
          <w:sz w:val="28"/>
          <w:szCs w:val="28"/>
        </w:rPr>
        <w:t>3</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w:t>
      </w:r>
      <w:r w:rsidR="00CA58AA" w:rsidRPr="00CA58AA">
        <w:rPr>
          <w:rFonts w:ascii="Times New Roman" w:eastAsia="標楷體" w:hAnsi="Times New Roman" w:cs="Times New Roman" w:hint="eastAsia"/>
          <w:kern w:val="0"/>
          <w:sz w:val="28"/>
          <w:szCs w:val="28"/>
        </w:rPr>
        <w:t>其中第</w:t>
      </w:r>
      <w:r w:rsidR="00CA58AA" w:rsidRPr="00CA58AA">
        <w:rPr>
          <w:rFonts w:ascii="Times New Roman" w:eastAsia="標楷體" w:hAnsi="Times New Roman" w:cs="Times New Roman" w:hint="eastAsia"/>
          <w:kern w:val="0"/>
          <w:sz w:val="28"/>
          <w:szCs w:val="28"/>
        </w:rPr>
        <w:t>1</w:t>
      </w:r>
      <w:r w:rsidR="00CA58AA" w:rsidRPr="00CA58AA">
        <w:rPr>
          <w:rFonts w:ascii="Times New Roman" w:eastAsia="標楷體" w:hAnsi="Times New Roman" w:cs="Times New Roman" w:hint="eastAsia"/>
          <w:kern w:val="0"/>
          <w:sz w:val="28"/>
          <w:szCs w:val="28"/>
        </w:rPr>
        <w:t>、</w:t>
      </w:r>
      <w:r w:rsidR="00CA58AA" w:rsidRPr="00CA58AA">
        <w:rPr>
          <w:rFonts w:ascii="Times New Roman" w:eastAsia="標楷體" w:hAnsi="Times New Roman" w:cs="Times New Roman" w:hint="eastAsia"/>
          <w:kern w:val="0"/>
          <w:sz w:val="28"/>
          <w:szCs w:val="28"/>
        </w:rPr>
        <w:t>2</w:t>
      </w:r>
      <w:r w:rsidR="00CA58AA" w:rsidRPr="00CA58AA">
        <w:rPr>
          <w:rFonts w:ascii="Times New Roman" w:eastAsia="標楷體" w:hAnsi="Times New Roman" w:cs="Times New Roman" w:hint="eastAsia"/>
          <w:kern w:val="0"/>
          <w:sz w:val="28"/>
          <w:szCs w:val="28"/>
        </w:rPr>
        <w:t>份等</w:t>
      </w:r>
      <w:r w:rsidR="0088111C">
        <w:rPr>
          <w:rFonts w:ascii="Times New Roman" w:eastAsia="標楷體" w:hAnsi="Times New Roman" w:cs="Times New Roman" w:hint="eastAsia"/>
          <w:kern w:val="0"/>
          <w:sz w:val="28"/>
          <w:szCs w:val="28"/>
        </w:rPr>
        <w:t>兩</w:t>
      </w:r>
      <w:r w:rsidR="00CA58AA" w:rsidRPr="00CA58AA">
        <w:rPr>
          <w:rFonts w:ascii="Times New Roman" w:eastAsia="標楷體" w:hAnsi="Times New Roman" w:cs="Times New Roman" w:hint="eastAsia"/>
          <w:kern w:val="0"/>
          <w:sz w:val="28"/>
          <w:szCs w:val="28"/>
        </w:rPr>
        <w:t>份票據各佔履約保證金四分之一金額，第</w:t>
      </w:r>
      <w:r w:rsidR="0088111C">
        <w:rPr>
          <w:rFonts w:ascii="Times New Roman" w:eastAsia="標楷體" w:hAnsi="Times New Roman" w:cs="Times New Roman" w:hint="eastAsia"/>
          <w:kern w:val="0"/>
          <w:sz w:val="28"/>
          <w:szCs w:val="28"/>
        </w:rPr>
        <w:t>3</w:t>
      </w:r>
      <w:r w:rsidR="00CA58AA" w:rsidRPr="00CA58AA">
        <w:rPr>
          <w:rFonts w:ascii="Times New Roman" w:eastAsia="標楷體" w:hAnsi="Times New Roman" w:cs="Times New Roman" w:hint="eastAsia"/>
          <w:kern w:val="0"/>
          <w:sz w:val="28"/>
          <w:szCs w:val="28"/>
        </w:rPr>
        <w:t>份票據佔履約保證金二分之一金額，以利後續退還作業。若押標金已繳抵履約保證金，則第</w:t>
      </w:r>
      <w:r w:rsidR="00CA58AA" w:rsidRPr="00CA58AA">
        <w:rPr>
          <w:rFonts w:ascii="Times New Roman" w:eastAsia="標楷體" w:hAnsi="Times New Roman" w:cs="Times New Roman" w:hint="eastAsia"/>
          <w:kern w:val="0"/>
          <w:sz w:val="28"/>
          <w:szCs w:val="28"/>
        </w:rPr>
        <w:t>3</w:t>
      </w:r>
      <w:r w:rsidR="00CA58AA" w:rsidRPr="00CA58AA">
        <w:rPr>
          <w:rFonts w:ascii="Times New Roman" w:eastAsia="標楷體" w:hAnsi="Times New Roman" w:cs="Times New Roman" w:hint="eastAsia"/>
          <w:kern w:val="0"/>
          <w:sz w:val="28"/>
          <w:szCs w:val="28"/>
        </w:rPr>
        <w:t>份票據為履約保證金二分之一金額扣除押標金後得之。</w:t>
      </w:r>
      <w:r w:rsidR="00BC03B4" w:rsidRPr="00E752B0">
        <w:rPr>
          <w:rFonts w:ascii="Times New Roman" w:eastAsia="標楷體" w:hAnsi="Times New Roman" w:cs="Times New Roman" w:hint="eastAsia"/>
          <w:kern w:val="0"/>
          <w:sz w:val="28"/>
          <w:szCs w:val="28"/>
        </w:rPr>
        <w:t>】</w:t>
      </w:r>
    </w:p>
    <w:p w14:paraId="0DA7FC6A" w14:textId="77777777"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14:paraId="008B2C1A" w14:textId="77777777"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14:paraId="7627A0C2" w14:textId="77777777"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694F1EF9" w14:textId="77777777"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14:paraId="1B641C70"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6AA3B054"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24B076D6"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20CBADEF"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0DC7A86"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65553235"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1073F8B1" w14:textId="77777777"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C18652F" w14:textId="77777777"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14:paraId="5EEE8F78" w14:textId="0C3FCCE0"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sidRPr="00826216">
        <w:rPr>
          <w:rFonts w:ascii="Times New Roman" w:eastAsia="標楷體" w:hAnsi="Times New Roman" w:cs="Times New Roman" w:hint="eastAsia"/>
          <w:kern w:val="0"/>
          <w:sz w:val="28"/>
          <w:szCs w:val="28"/>
        </w:rPr>
        <w:t>設置完成</w:t>
      </w:r>
      <w:r w:rsidR="00381934" w:rsidRPr="00381934">
        <w:rPr>
          <w:rFonts w:ascii="Times New Roman" w:eastAsia="標楷體" w:hAnsi="Times New Roman" w:cs="Times New Roman" w:hint="eastAsia"/>
          <w:kern w:val="0"/>
          <w:sz w:val="28"/>
          <w:szCs w:val="28"/>
        </w:rPr>
        <w:t>標租系統設置容量</w:t>
      </w:r>
      <w:r w:rsidR="005C49D2" w:rsidRPr="002C16E6">
        <w:rPr>
          <w:rFonts w:ascii="Times New Roman" w:eastAsia="標楷體" w:hAnsi="Times New Roman" w:cs="Times New Roman" w:hint="eastAsia"/>
          <w:kern w:val="0"/>
          <w:sz w:val="28"/>
          <w:szCs w:val="28"/>
        </w:rPr>
        <w:t>（須檢附臺灣電力股份有限公司完成併聯試運轉證明文件）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381934">
        <w:rPr>
          <w:rFonts w:ascii="Times New Roman" w:eastAsia="標楷體" w:hAnsi="Times New Roman" w:cs="Times New Roman" w:hint="eastAsia"/>
          <w:color w:val="0000FF"/>
          <w:kern w:val="0"/>
          <w:sz w:val="28"/>
          <w:szCs w:val="28"/>
        </w:rPr>
        <w:t>四</w:t>
      </w:r>
      <w:r w:rsidR="005C49D2" w:rsidRPr="00E752B0">
        <w:rPr>
          <w:rFonts w:ascii="Times New Roman" w:eastAsia="標楷體" w:hAnsi="Times New Roman" w:cs="Times New Roman" w:hint="eastAsia"/>
          <w:color w:val="0000FF"/>
          <w:kern w:val="0"/>
          <w:sz w:val="28"/>
          <w:szCs w:val="28"/>
        </w:rPr>
        <w:t>分之</w:t>
      </w:r>
      <w:r w:rsidR="00381934">
        <w:rPr>
          <w:rFonts w:ascii="Times New Roman" w:eastAsia="標楷體" w:hAnsi="Times New Roman" w:cs="Times New Roman" w:hint="eastAsia"/>
          <w:color w:val="0000FF"/>
          <w:kern w:val="0"/>
          <w:sz w:val="28"/>
          <w:szCs w:val="28"/>
        </w:rPr>
        <w:t>三</w:t>
      </w:r>
      <w:r w:rsidR="005C49D2" w:rsidRPr="005C49D2">
        <w:rPr>
          <w:rFonts w:ascii="Times New Roman" w:eastAsia="標楷體" w:hAnsi="Times New Roman" w:cs="Times New Roman" w:hint="eastAsia"/>
          <w:kern w:val="0"/>
          <w:sz w:val="28"/>
          <w:szCs w:val="28"/>
        </w:rPr>
        <w:t>金額之票據。</w:t>
      </w:r>
    </w:p>
    <w:p w14:paraId="0102CECE" w14:textId="77777777"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14:paraId="63C47100" w14:textId="77777777"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14:paraId="023007BD" w14:textId="77777777"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14:paraId="07A58A79" w14:textId="77777777"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74BDE8E5" w14:textId="77777777"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14:paraId="349C9F14" w14:textId="77777777"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14:paraId="778FA398"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乙方於履約期間應辦理營繕承包人責任險，包括因業務疏漏、錯誤或過失，違反業務上之義務，致甲方或其他第三人受有之損失。</w:t>
      </w:r>
    </w:p>
    <w:p w14:paraId="5C83FC8C"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14:paraId="4E7C6A4A"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14:paraId="16067426"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lastRenderedPageBreak/>
        <w:t xml:space="preserve">          （2）每一事故身體傷亡：新臺幣一仟五百萬元。</w:t>
      </w:r>
    </w:p>
    <w:p w14:paraId="10A2926D"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14:paraId="47D8110D" w14:textId="77777777"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14:paraId="4712F511"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14:paraId="3D5062BF"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14:paraId="4FE8FD7F"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14:paraId="3851CF3F"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14:paraId="3588831F"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14:paraId="511B10EE" w14:textId="076A8D88"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w:t>
      </w:r>
      <w:r w:rsidR="00A12EEF">
        <w:rPr>
          <w:rFonts w:ascii="Times New Roman" w:eastAsia="標楷體" w:hAnsi="Times New Roman" w:cs="Times New Roman" w:hint="eastAsia"/>
          <w:kern w:val="0"/>
          <w:sz w:val="28"/>
          <w:szCs w:val="28"/>
        </w:rPr>
        <w:t>影</w:t>
      </w:r>
      <w:r w:rsidRPr="002C16E6">
        <w:rPr>
          <w:rFonts w:ascii="Times New Roman" w:eastAsia="標楷體" w:hAnsi="Times New Roman" w:cs="Times New Roman"/>
          <w:kern w:val="0"/>
          <w:sz w:val="28"/>
          <w:szCs w:val="28"/>
        </w:rPr>
        <w:t>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w:t>
      </w:r>
      <w:r w:rsidR="00A12EEF">
        <w:rPr>
          <w:rFonts w:ascii="Times New Roman" w:eastAsia="標楷體" w:hAnsi="Times New Roman" w:cs="Times New Roman" w:hint="eastAsia"/>
          <w:kern w:val="0"/>
          <w:sz w:val="28"/>
          <w:szCs w:val="28"/>
        </w:rPr>
        <w:t>影</w:t>
      </w:r>
      <w:r w:rsidRPr="002C16E6">
        <w:rPr>
          <w:rFonts w:ascii="Times New Roman" w:eastAsia="標楷體" w:hAnsi="Times New Roman" w:cs="Times New Roman"/>
          <w:kern w:val="0"/>
          <w:sz w:val="28"/>
          <w:szCs w:val="28"/>
        </w:rPr>
        <w:t>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14:paraId="16655E0B" w14:textId="77777777"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14:paraId="49D58ED5" w14:textId="77777777"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14:paraId="20D55C1F" w14:textId="77777777"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14:paraId="343BC377" w14:textId="77777777"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14:paraId="73C67A87" w14:textId="77777777"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14:paraId="20578621" w14:textId="58AB1ECB"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14:paraId="58C167D8" w14:textId="77777777"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0EB9AABB"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14:paraId="03D77292"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使用行為違反契約者。</w:t>
      </w:r>
    </w:p>
    <w:p w14:paraId="7B530C13"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14:paraId="3C032838"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14:paraId="602AB4CC" w14:textId="77777777"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14:paraId="6166E8BF" w14:textId="77777777"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14:paraId="43FBE424" w14:textId="77777777"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14:paraId="316C237A" w14:textId="77777777"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14:paraId="1C99D677" w14:textId="77777777"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14:paraId="54C55039" w14:textId="77777777"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14:paraId="30A36F01" w14:textId="77777777"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14:paraId="08E63A1B"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14:paraId="034FCEE4" w14:textId="77777777"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14:paraId="27C0B355"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14:paraId="26AC87B1"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14:paraId="43DE6A8A"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14:paraId="46AA16C9" w14:textId="77777777"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14:paraId="0638F105" w14:textId="77777777"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14:paraId="5182F1AE"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14:paraId="277E8823" w14:textId="77777777"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3C397E15"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14:paraId="04A6BD88" w14:textId="77777777"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14:paraId="0BC1ABFA" w14:textId="77777777"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14:paraId="1FEF57AF" w14:textId="77777777"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14:paraId="3C03A174" w14:textId="77777777"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14:paraId="7255A08D"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14:paraId="59FD3104" w14:textId="77777777"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614E4097" w14:textId="77777777"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14:paraId="1210CE67"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14:paraId="29CB0E53" w14:textId="77777777"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6DF155E0" w14:textId="77777777"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14:paraId="5E785667" w14:textId="77777777"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14:paraId="49979A23" w14:textId="77777777"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乙方返還租賃空間時，拆除太陽能光電系統設備及所興建之風雨球場主結構支架時，若造成其他建物或其設施受損時，應負完全修復責任，修復費用由乙方負擔，得自履約保證金扣除，不足部分再向乙方求償。</w:t>
      </w:r>
    </w:p>
    <w:p w14:paraId="5801200F" w14:textId="77777777"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w:t>
      </w:r>
      <w:r w:rsidRPr="00D72CDA">
        <w:rPr>
          <w:rFonts w:ascii="Times New Roman" w:eastAsia="標楷體" w:hAnsi="Times New Roman" w:cs="Times New Roman" w:hint="eastAsia"/>
          <w:sz w:val="28"/>
          <w:szCs w:val="28"/>
        </w:rPr>
        <w:lastRenderedPageBreak/>
        <w:t>物處理相關法令規定辦理，相關費用由乙方負擔。</w:t>
      </w:r>
    </w:p>
    <w:p w14:paraId="3E37B624"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7A5362FC"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14:paraId="6C094A91"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條載明屆期不履行應逕受強制執行之意旨，公證費用由乙</w:t>
      </w:r>
      <w:r w:rsidR="00A00F32" w:rsidRPr="00191D01">
        <w:rPr>
          <w:rFonts w:ascii="Times New Roman" w:eastAsia="標楷體" w:hAnsi="Times New Roman" w:cs="Times New Roman"/>
          <w:b/>
          <w:sz w:val="28"/>
          <w:szCs w:val="28"/>
        </w:rPr>
        <w:t>方負擔。</w:t>
      </w:r>
    </w:p>
    <w:p w14:paraId="3B7E819B"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14:paraId="7F3EE48E" w14:textId="77777777"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14:paraId="2AD32634" w14:textId="77777777"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14:paraId="016D743B" w14:textId="77777777"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14:paraId="5F10BF04" w14:textId="77777777"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207CF684"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14:paraId="7509E0C5"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14:paraId="1700D5F6" w14:textId="77777777"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161D0387" w14:textId="77777777"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14:paraId="721D1E9E"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14:paraId="622C85AA" w14:textId="77777777"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14:paraId="6110A4BF" w14:textId="77777777"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w:t>
      </w:r>
      <w:r w:rsidRPr="002C16E6">
        <w:rPr>
          <w:rFonts w:ascii="Times New Roman" w:eastAsia="標楷體" w:hAnsi="Times New Roman" w:cs="Times New Roman"/>
          <w:kern w:val="0"/>
          <w:sz w:val="28"/>
          <w:szCs w:val="28"/>
        </w:rPr>
        <w:lastRenderedPageBreak/>
        <w:t>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14:paraId="568D12FF"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14:paraId="7D1E91C8" w14:textId="77777777"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14:paraId="18CB9AFF"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14:paraId="5605ED7F"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14:paraId="3C74F834" w14:textId="77777777"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14:paraId="6E62BF46" w14:textId="77777777"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14:paraId="5D50DF35" w14:textId="77777777"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14:paraId="63D0AA25" w14:textId="12503C0E"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w:t>
      </w:r>
      <w:r w:rsidR="007244DC">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第</w:t>
      </w:r>
      <w:r w:rsidR="007244DC">
        <w:rPr>
          <w:rFonts w:ascii="Times New Roman" w:eastAsia="標楷體" w:hAnsi="Times New Roman" w:cs="Times New Roman" w:hint="eastAsia"/>
          <w:sz w:val="28"/>
          <w:szCs w:val="28"/>
        </w:rPr>
        <w:t>二</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14:paraId="571C3AEA"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14:paraId="710CFBF2"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乙方應配合甲方需求，提供該監控系統之發電資訊於指定位址，以利甲方彙整太陽光電發電效益統計。</w:t>
      </w:r>
    </w:p>
    <w:p w14:paraId="1A2A640F"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14:paraId="674D51B6" w14:textId="77777777"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，應經雙方同意並作成書面紀錄。</w:t>
      </w:r>
    </w:p>
    <w:p w14:paraId="1C44B126" w14:textId="1D8CF7B7"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主結構、發電系統（該系統為併聯</w:t>
      </w:r>
      <w:r w:rsidRPr="009E79C4">
        <w:rPr>
          <w:rFonts w:ascii="Times New Roman" w:eastAsia="標楷體" w:hAnsi="Times New Roman" w:cs="Times New Roman" w:hint="eastAsia"/>
          <w:sz w:val="28"/>
          <w:szCs w:val="28"/>
        </w:rPr>
        <w:lastRenderedPageBreak/>
        <w:t>型系統）設施、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w:t>
      </w:r>
      <w:r w:rsidR="00177B62">
        <w:rPr>
          <w:rFonts w:ascii="Times New Roman" w:eastAsia="標楷體" w:hAnsi="Times New Roman" w:cs="Times New Roman" w:hint="eastAsia"/>
          <w:color w:val="FF0000"/>
          <w:sz w:val="28"/>
          <w:szCs w:val="28"/>
        </w:rPr>
        <w:t>、屋頂結構補強或更換</w:t>
      </w:r>
      <w:r w:rsidR="006F1C26">
        <w:rPr>
          <w:rFonts w:ascii="Times New Roman" w:eastAsia="標楷體" w:hAnsi="Times New Roman" w:cs="Times New Roman" w:hint="eastAsia"/>
          <w:color w:val="FF0000"/>
          <w:sz w:val="28"/>
          <w:szCs w:val="28"/>
        </w:rPr>
        <w:t>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14:paraId="124CC637" w14:textId="77777777"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14:paraId="265CE36E"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14:paraId="548DB652"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14:paraId="5B984CF1"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14:paraId="7CCC9BA1" w14:textId="77777777"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14:paraId="507B66C6" w14:textId="77777777"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14:paraId="29229A5D" w14:textId="77777777"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14:paraId="2F88B2DC" w14:textId="77777777"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14:paraId="2A4269EE" w14:textId="77777777"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14:paraId="50E6984A" w14:textId="4D5C223E"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177B62">
        <w:rPr>
          <w:rFonts w:ascii="Times New Roman" w:eastAsia="標楷體" w:hAnsi="Times New Roman" w:cs="Times New Roman" w:hint="eastAsia"/>
          <w:color w:val="0000FF"/>
          <w:kern w:val="0"/>
          <w:sz w:val="28"/>
          <w:szCs w:val="28"/>
        </w:rPr>
        <w:t>，由甲、乙雙方各執一份，一份供公證單位存查；</w:t>
      </w:r>
      <w:r w:rsidR="0004557B" w:rsidRPr="0004557B">
        <w:rPr>
          <w:rFonts w:ascii="Times New Roman" w:eastAsia="標楷體" w:hAnsi="Times New Roman" w:cs="Times New Roman" w:hint="eastAsia"/>
          <w:color w:val="0000FF"/>
          <w:kern w:val="0"/>
          <w:sz w:val="28"/>
          <w:szCs w:val="28"/>
        </w:rPr>
        <w:t>副本三份，</w:t>
      </w:r>
      <w:r w:rsidR="00264ABD">
        <w:rPr>
          <w:rFonts w:ascii="Times New Roman" w:eastAsia="標楷體" w:hAnsi="Times New Roman" w:cs="Times New Roman" w:hint="eastAsia"/>
          <w:color w:val="0000FF"/>
          <w:kern w:val="0"/>
          <w:sz w:val="28"/>
          <w:szCs w:val="28"/>
        </w:rPr>
        <w:t>由</w:t>
      </w:r>
      <w:r w:rsidR="00177B62">
        <w:rPr>
          <w:rFonts w:ascii="Times New Roman" w:eastAsia="標楷體" w:hAnsi="Times New Roman" w:cs="Times New Roman" w:hint="eastAsia"/>
          <w:color w:val="0000FF"/>
          <w:kern w:val="0"/>
          <w:sz w:val="28"/>
          <w:szCs w:val="28"/>
        </w:rPr>
        <w:t>甲方</w:t>
      </w:r>
      <w:r w:rsidR="00264ABD">
        <w:rPr>
          <w:rFonts w:ascii="Times New Roman" w:eastAsia="標楷體" w:hAnsi="Times New Roman" w:cs="Times New Roman" w:hint="eastAsia"/>
          <w:color w:val="0000FF"/>
          <w:kern w:val="0"/>
          <w:sz w:val="28"/>
          <w:szCs w:val="28"/>
        </w:rPr>
        <w:t>留存二份，</w:t>
      </w:r>
      <w:r w:rsidR="0004557B" w:rsidRPr="0004557B">
        <w:rPr>
          <w:rFonts w:ascii="Times New Roman" w:eastAsia="標楷體" w:hAnsi="Times New Roman" w:cs="Times New Roman" w:hint="eastAsia"/>
          <w:color w:val="0000FF"/>
          <w:kern w:val="0"/>
          <w:sz w:val="28"/>
          <w:szCs w:val="28"/>
        </w:rPr>
        <w:t>餘由</w:t>
      </w:r>
      <w:r w:rsidR="00264ABD">
        <w:rPr>
          <w:rFonts w:ascii="Times New Roman" w:eastAsia="標楷體" w:hAnsi="Times New Roman" w:cs="Times New Roman" w:hint="eastAsia"/>
          <w:color w:val="0000FF"/>
          <w:kern w:val="0"/>
          <w:sz w:val="28"/>
          <w:szCs w:val="28"/>
        </w:rPr>
        <w:t>乙</w:t>
      </w:r>
      <w:r w:rsidR="0004557B" w:rsidRPr="0004557B">
        <w:rPr>
          <w:rFonts w:ascii="Times New Roman" w:eastAsia="標楷體" w:hAnsi="Times New Roman" w:cs="Times New Roman" w:hint="eastAsia"/>
          <w:color w:val="0000FF"/>
          <w:kern w:val="0"/>
          <w:sz w:val="28"/>
          <w:szCs w:val="28"/>
        </w:rPr>
        <w:t>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14:paraId="396D3E01" w14:textId="77777777"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14:paraId="2EF06E27" w14:textId="77777777"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14:paraId="58BE9413" w14:textId="77777777"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14:paraId="224388CD"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13E3E988" w14:textId="77777777"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14:paraId="2982BDB4" w14:textId="77777777"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17B47E2E" w14:textId="7DBD8AD0"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644A0C">
        <w:rPr>
          <w:rFonts w:ascii="Times New Roman" w:eastAsia="標楷體" w:hAnsi="Times New Roman" w:cs="Times New Roman"/>
          <w:b/>
          <w:bCs/>
          <w:kern w:val="0"/>
          <w:sz w:val="32"/>
          <w:szCs w:val="32"/>
        </w:rPr>
        <w:t xml:space="preserve"> </w:t>
      </w:r>
    </w:p>
    <w:p w14:paraId="025971BF"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C6D675B" w14:textId="268FB853"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644A0C">
        <w:rPr>
          <w:rFonts w:ascii="Times New Roman" w:eastAsia="標楷體" w:hAnsi="Times New Roman" w:cs="Times New Roman"/>
          <w:b/>
          <w:bCs/>
          <w:kern w:val="0"/>
          <w:sz w:val="32"/>
          <w:szCs w:val="32"/>
        </w:rPr>
        <w:t xml:space="preserve"> </w:t>
      </w:r>
    </w:p>
    <w:p w14:paraId="4C22E607"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1DF6E76" w14:textId="74A42BFE"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sidR="00644A0C">
        <w:rPr>
          <w:rFonts w:ascii="Times New Roman" w:eastAsia="標楷體" w:hAnsi="Times New Roman" w:cs="Times New Roman"/>
          <w:b/>
          <w:bCs/>
          <w:kern w:val="0"/>
          <w:sz w:val="32"/>
          <w:szCs w:val="32"/>
        </w:rPr>
        <w:t xml:space="preserve"> </w:t>
      </w:r>
    </w:p>
    <w:p w14:paraId="239D8F7E"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E969A87" w14:textId="4D670E35"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p>
    <w:p w14:paraId="22B3315E"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F79B498" w14:textId="77777777"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0B121612" w14:textId="77777777"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14:paraId="4FE564C3"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E577DD5"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14:paraId="6D832AEB"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C1271B4"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14:paraId="4AA0FBCE"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1CE8D984"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14:paraId="2BED61F7"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CD3FF5F"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BF8B3A7"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F110D33"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1C341700"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15631AB1" w14:textId="77777777"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47585" w14:textId="77777777" w:rsidR="00951373" w:rsidRDefault="00951373" w:rsidP="004B7D62">
      <w:r>
        <w:separator/>
      </w:r>
    </w:p>
  </w:endnote>
  <w:endnote w:type="continuationSeparator" w:id="0">
    <w:p w14:paraId="5BFB1A4E" w14:textId="77777777" w:rsidR="00951373" w:rsidRDefault="00951373"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607BC" w14:textId="50DEBACD"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641078" w:rsidRPr="00641078">
      <w:rPr>
        <w:noProof/>
        <w:sz w:val="22"/>
        <w:lang w:val="zh-TW"/>
      </w:rPr>
      <w:t>5</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DC3EA" w14:textId="77777777" w:rsidR="00951373" w:rsidRDefault="00951373" w:rsidP="004B7D62">
      <w:r>
        <w:separator/>
      </w:r>
    </w:p>
  </w:footnote>
  <w:footnote w:type="continuationSeparator" w:id="0">
    <w:p w14:paraId="7F1243DA" w14:textId="77777777" w:rsidR="00951373" w:rsidRDefault="00951373"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9D8"/>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41185"/>
    <w:rsid w:val="00142836"/>
    <w:rsid w:val="001507C5"/>
    <w:rsid w:val="001510B4"/>
    <w:rsid w:val="00151BF2"/>
    <w:rsid w:val="00153CD2"/>
    <w:rsid w:val="00155A47"/>
    <w:rsid w:val="001614F7"/>
    <w:rsid w:val="00166402"/>
    <w:rsid w:val="00166B61"/>
    <w:rsid w:val="00172267"/>
    <w:rsid w:val="00172CF5"/>
    <w:rsid w:val="00175E63"/>
    <w:rsid w:val="00177B62"/>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1AB4"/>
    <w:rsid w:val="002443A0"/>
    <w:rsid w:val="00245B43"/>
    <w:rsid w:val="0026013E"/>
    <w:rsid w:val="002641A4"/>
    <w:rsid w:val="00264ABD"/>
    <w:rsid w:val="00274733"/>
    <w:rsid w:val="00281D1A"/>
    <w:rsid w:val="00286703"/>
    <w:rsid w:val="0028715F"/>
    <w:rsid w:val="00290A68"/>
    <w:rsid w:val="0029177E"/>
    <w:rsid w:val="002949A1"/>
    <w:rsid w:val="00296EE9"/>
    <w:rsid w:val="00297595"/>
    <w:rsid w:val="00297BEB"/>
    <w:rsid w:val="002A1A39"/>
    <w:rsid w:val="002A20AA"/>
    <w:rsid w:val="002A2E9D"/>
    <w:rsid w:val="002A5848"/>
    <w:rsid w:val="002B1CA7"/>
    <w:rsid w:val="002B3EA7"/>
    <w:rsid w:val="002B724B"/>
    <w:rsid w:val="002C16E6"/>
    <w:rsid w:val="002C4289"/>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1934"/>
    <w:rsid w:val="003834E1"/>
    <w:rsid w:val="00386AF0"/>
    <w:rsid w:val="00386F1B"/>
    <w:rsid w:val="0039173C"/>
    <w:rsid w:val="00392DCB"/>
    <w:rsid w:val="00392F47"/>
    <w:rsid w:val="0039425C"/>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0D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6FA0"/>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32462"/>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1078"/>
    <w:rsid w:val="00644A0C"/>
    <w:rsid w:val="00647CD9"/>
    <w:rsid w:val="00655A3A"/>
    <w:rsid w:val="006601BE"/>
    <w:rsid w:val="00667BF9"/>
    <w:rsid w:val="006705F4"/>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4DC"/>
    <w:rsid w:val="00724600"/>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611"/>
    <w:rsid w:val="00795974"/>
    <w:rsid w:val="007A3D43"/>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4B0D"/>
    <w:rsid w:val="008659EF"/>
    <w:rsid w:val="008756C0"/>
    <w:rsid w:val="00875D5C"/>
    <w:rsid w:val="0088111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24CC"/>
    <w:rsid w:val="009269FA"/>
    <w:rsid w:val="009321B5"/>
    <w:rsid w:val="009323A3"/>
    <w:rsid w:val="0095137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273B"/>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2EEF"/>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257C5"/>
    <w:rsid w:val="00C31F90"/>
    <w:rsid w:val="00C34B99"/>
    <w:rsid w:val="00C366D7"/>
    <w:rsid w:val="00C413E4"/>
    <w:rsid w:val="00C4186B"/>
    <w:rsid w:val="00C43AF5"/>
    <w:rsid w:val="00C43E22"/>
    <w:rsid w:val="00C47FAA"/>
    <w:rsid w:val="00C5163B"/>
    <w:rsid w:val="00C55DA4"/>
    <w:rsid w:val="00C568EF"/>
    <w:rsid w:val="00C56ADA"/>
    <w:rsid w:val="00C6048F"/>
    <w:rsid w:val="00C672FA"/>
    <w:rsid w:val="00C67E83"/>
    <w:rsid w:val="00C770F3"/>
    <w:rsid w:val="00C84406"/>
    <w:rsid w:val="00C85000"/>
    <w:rsid w:val="00C863D9"/>
    <w:rsid w:val="00C9137E"/>
    <w:rsid w:val="00C952C5"/>
    <w:rsid w:val="00CA1238"/>
    <w:rsid w:val="00CA1E27"/>
    <w:rsid w:val="00CA58AA"/>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CF130C"/>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2C7E"/>
    <w:rsid w:val="00F0395A"/>
    <w:rsid w:val="00F0771D"/>
    <w:rsid w:val="00F07C42"/>
    <w:rsid w:val="00F1676F"/>
    <w:rsid w:val="00F212AF"/>
    <w:rsid w:val="00F303DA"/>
    <w:rsid w:val="00F3069F"/>
    <w:rsid w:val="00F34983"/>
    <w:rsid w:val="00F40E3B"/>
    <w:rsid w:val="00F41382"/>
    <w:rsid w:val="00F414D3"/>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C4326"/>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FB9E0"/>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25591-E330-4933-B08D-699E0CDF3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1607</Words>
  <Characters>9161</Characters>
  <Application>Microsoft Office Word</Application>
  <DocSecurity>0</DocSecurity>
  <Lines>76</Lines>
  <Paragraphs>21</Paragraphs>
  <ScaleCrop>false</ScaleCrop>
  <Company/>
  <LinksUpToDate>false</LinksUpToDate>
  <CharactersWithSpaces>10747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Gen</cp:lastModifiedBy>
  <cp:revision>12</cp:revision>
  <cp:lastPrinted>2019-05-10T01:07:00Z</cp:lastPrinted>
  <dcterms:created xsi:type="dcterms:W3CDTF">2020-11-04T07:29:00Z</dcterms:created>
  <dcterms:modified xsi:type="dcterms:W3CDTF">2020-12-02T01:39:00Z</dcterms:modified>
</cp:coreProperties>
</file>